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21" w:rsidRPr="00942975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42975">
        <w:rPr>
          <w:rFonts w:ascii="Times New Roman" w:hAnsi="Times New Roman" w:cs="Times New Roman"/>
          <w:b/>
          <w:sz w:val="28"/>
          <w:szCs w:val="28"/>
          <w:lang w:val="en-ID"/>
        </w:rPr>
        <w:t>STANDAR KOMPETENSI LULUSAN</w:t>
      </w:r>
    </w:p>
    <w:p w:rsidR="006A0B21" w:rsidRPr="00942975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42975">
        <w:rPr>
          <w:rFonts w:ascii="Times New Roman" w:hAnsi="Times New Roman" w:cs="Times New Roman"/>
          <w:b/>
          <w:sz w:val="28"/>
          <w:szCs w:val="28"/>
          <w:lang w:val="en-ID"/>
        </w:rPr>
        <w:t xml:space="preserve">PRODI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MANAJEMEN</w:t>
      </w: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22DB69" wp14:editId="654820B6">
            <wp:simplePos x="0" y="0"/>
            <wp:positionH relativeFrom="column">
              <wp:posOffset>1238885</wp:posOffset>
            </wp:positionH>
            <wp:positionV relativeFrom="paragraph">
              <wp:posOffset>22860</wp:posOffset>
            </wp:positionV>
            <wp:extent cx="3239135" cy="2331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A0B21" w:rsidTr="00687791">
        <w:tc>
          <w:tcPr>
            <w:tcW w:w="9242" w:type="dxa"/>
          </w:tcPr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: UNTAG/STD/SPMI/A.1.01</w:t>
            </w:r>
          </w:p>
        </w:tc>
      </w:tr>
      <w:tr w:rsidR="006A0B21" w:rsidTr="00687791">
        <w:tc>
          <w:tcPr>
            <w:tcW w:w="9242" w:type="dxa"/>
          </w:tcPr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              :</w:t>
            </w:r>
          </w:p>
        </w:tc>
      </w:tr>
      <w:tr w:rsidR="006A0B21" w:rsidTr="00687791">
        <w:tc>
          <w:tcPr>
            <w:tcW w:w="9242" w:type="dxa"/>
          </w:tcPr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          : 22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2021</w:t>
            </w:r>
          </w:p>
        </w:tc>
      </w:tr>
      <w:tr w:rsidR="006A0B21" w:rsidTr="00687791">
        <w:tc>
          <w:tcPr>
            <w:tcW w:w="9242" w:type="dxa"/>
          </w:tcPr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Penjaminan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Fakultas</w:t>
            </w:r>
            <w:proofErr w:type="spellEnd"/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EE5CD32" wp14:editId="10FDBDC0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140970</wp:posOffset>
                  </wp:positionV>
                  <wp:extent cx="885825" cy="7524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u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Catur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Kumala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, SE., MM</w:t>
            </w:r>
          </w:p>
        </w:tc>
      </w:tr>
      <w:tr w:rsidR="006A0B21" w:rsidTr="00687791">
        <w:tc>
          <w:tcPr>
            <w:tcW w:w="9242" w:type="dxa"/>
          </w:tcPr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Dekan</w:t>
            </w:r>
            <w:proofErr w:type="spellEnd"/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606384A6" wp14:editId="64E4B183">
                  <wp:simplePos x="0" y="0"/>
                  <wp:positionH relativeFrom="column">
                    <wp:posOffset>2151380</wp:posOffset>
                  </wp:positionH>
                  <wp:positionV relativeFrom="paragraph">
                    <wp:posOffset>28575</wp:posOffset>
                  </wp:positionV>
                  <wp:extent cx="499110" cy="8610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if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</w:p>
          <w:p w:rsidR="006A0B21" w:rsidRDefault="006A0B21" w:rsidP="00687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Imam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Nazarudin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Latif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, SE.,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 xml:space="preserve">., CA </w:t>
            </w:r>
          </w:p>
        </w:tc>
      </w:tr>
    </w:tbl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6A0B21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6A0B21" w:rsidRDefault="006A0B21" w:rsidP="006A0B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6A0B21" w:rsidRDefault="006A0B21" w:rsidP="006A0B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6A0B21" w:rsidRPr="00942975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42975">
        <w:rPr>
          <w:rFonts w:ascii="Times New Roman" w:hAnsi="Times New Roman" w:cs="Times New Roman"/>
          <w:b/>
          <w:sz w:val="28"/>
          <w:szCs w:val="28"/>
          <w:lang w:val="en-ID"/>
        </w:rPr>
        <w:lastRenderedPageBreak/>
        <w:t>STANDAR KOMPETENSI LULUSAN</w:t>
      </w:r>
    </w:p>
    <w:p w:rsidR="006A0B21" w:rsidRPr="00942975" w:rsidRDefault="006A0B21" w:rsidP="006A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42975">
        <w:rPr>
          <w:rFonts w:ascii="Times New Roman" w:hAnsi="Times New Roman" w:cs="Times New Roman"/>
          <w:b/>
          <w:sz w:val="28"/>
          <w:szCs w:val="28"/>
          <w:lang w:val="en-ID"/>
        </w:rPr>
        <w:t xml:space="preserve">PRODI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MANAJEMEN</w:t>
      </w:r>
    </w:p>
    <w:p w:rsidR="006A0B21" w:rsidRDefault="006A0B21" w:rsidP="006A0B21">
      <w:pPr>
        <w:rPr>
          <w:rFonts w:ascii="Times New Roman" w:hAnsi="Times New Roman" w:cs="Times New Roman"/>
          <w:b/>
          <w:sz w:val="24"/>
          <w:lang w:val="en-ID"/>
        </w:rPr>
      </w:pPr>
    </w:p>
    <w:p w:rsidR="006A0B21" w:rsidRDefault="006A0B21" w:rsidP="006A0B21">
      <w:pPr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DEFINISI/ISTILAH</w:t>
      </w:r>
    </w:p>
    <w:p w:rsidR="006A0B21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Standar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Kompetensi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Lulusan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kualifikasi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mencakup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sikap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pengetahuan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16C91">
        <w:rPr>
          <w:rFonts w:ascii="Times New Roman" w:hAnsi="Times New Roman" w:cs="Times New Roman"/>
          <w:sz w:val="24"/>
          <w:lang w:val="en-ID"/>
        </w:rPr>
        <w:t>keterampilan</w:t>
      </w:r>
      <w:proofErr w:type="spellEnd"/>
      <w:r w:rsidRPr="00F16C91">
        <w:rPr>
          <w:rFonts w:ascii="Times New Roman" w:hAnsi="Times New Roman" w:cs="Times New Roman"/>
          <w:sz w:val="24"/>
          <w:lang w:val="en-ID"/>
        </w:rPr>
        <w:t>.</w:t>
      </w:r>
    </w:p>
    <w:p w:rsidR="006A0B21" w:rsidRPr="008D5E07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Kompetensi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seperangkat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tindakan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cerdas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penuh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tanggung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jawab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dimiliki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seseorang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syarat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dianggap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melaksanakan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tugas-tugas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bidang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pekerjaan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lang w:val="en-ID"/>
        </w:rPr>
        <w:t>tertentu</w:t>
      </w:r>
      <w:proofErr w:type="spellEnd"/>
      <w:r w:rsidRPr="008D5E07">
        <w:rPr>
          <w:rFonts w:ascii="Times New Roman" w:hAnsi="Times New Roman" w:cs="Times New Roman"/>
          <w:sz w:val="24"/>
          <w:lang w:val="en-ID"/>
        </w:rPr>
        <w:t xml:space="preserve">. </w:t>
      </w:r>
    </w:p>
    <w:p w:rsidR="006A0B21" w:rsidRDefault="006A0B21" w:rsidP="006A0B21">
      <w:pPr>
        <w:rPr>
          <w:rFonts w:ascii="Times New Roman" w:hAnsi="Times New Roman" w:cs="Times New Roman"/>
          <w:sz w:val="24"/>
          <w:lang w:val="en-ID"/>
        </w:rPr>
      </w:pPr>
    </w:p>
    <w:p w:rsidR="006A0B21" w:rsidRPr="00DA0391" w:rsidRDefault="006A0B21" w:rsidP="006A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r w:rsidRPr="00DA0391">
        <w:rPr>
          <w:rFonts w:ascii="Times New Roman" w:hAnsi="Times New Roman" w:cs="Times New Roman"/>
          <w:b/>
          <w:sz w:val="24"/>
          <w:lang w:val="en-ID"/>
        </w:rPr>
        <w:t>PERNYATAAN ISI STANDAR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4401"/>
      </w:tblGrid>
      <w:tr w:rsidR="006A0B21" w:rsidTr="00687791">
        <w:tc>
          <w:tcPr>
            <w:tcW w:w="4621" w:type="dxa"/>
          </w:tcPr>
          <w:p w:rsidR="006A0B21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</w:p>
          <w:p w:rsidR="006A0B21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berbudaya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internalisasi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aktualisasi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norma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tercermin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spiritual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</w:p>
        </w:tc>
        <w:tc>
          <w:tcPr>
            <w:tcW w:w="4621" w:type="dxa"/>
          </w:tcPr>
          <w:p w:rsidR="006A0B21" w:rsidRPr="009F607A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: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Bertakwa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Tuhan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Maha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Esa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sikap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religius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Menjunjung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tinggi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kemanusiaan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menjalankan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agama, moral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etika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Berkontribusi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peningkatan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mutu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bermasyarakat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berbangsa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bernegara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Pancasila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warga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negara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r w:rsidRPr="00BC47EB"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bangga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cinta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tanah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air,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nasionalisme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serta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rasa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tanggungjawab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negara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bangsa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Menghargai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keanekaragaman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pandangan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, agama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kepercayaan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serta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pendapat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orang lain.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Bekerja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C47EB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proofErr w:type="gram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kepedulian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Taat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hukum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disiplin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bermasyarakat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bernegara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Menumbuhkan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semangat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kemandirian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kewirausahaan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BC47EB" w:rsidRDefault="006A0B21" w:rsidP="006A0B21">
            <w:pPr>
              <w:pStyle w:val="ListParagraph"/>
              <w:numPr>
                <w:ilvl w:val="0"/>
                <w:numId w:val="4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sikap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bertanggungjawab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bidang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keahliannya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47EB">
              <w:rPr>
                <w:rFonts w:ascii="Times New Roman" w:hAnsi="Times New Roman" w:cs="Times New Roman"/>
                <w:sz w:val="24"/>
              </w:rPr>
              <w:t>mandiri</w:t>
            </w:r>
            <w:proofErr w:type="spellEnd"/>
            <w:r w:rsidRPr="00BC47EB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9F607A" w:rsidRDefault="006A0B21" w:rsidP="0068779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B21" w:rsidTr="00687791">
        <w:tc>
          <w:tcPr>
            <w:tcW w:w="4621" w:type="dxa"/>
          </w:tcPr>
          <w:p w:rsidR="006A0B21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Pengetahuan</w:t>
            </w:r>
            <w:proofErr w:type="spellEnd"/>
          </w:p>
          <w:p w:rsidR="006A0B21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falsafah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penalaran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pembelajaran</w:t>
            </w:r>
            <w:proofErr w:type="spellEnd"/>
          </w:p>
        </w:tc>
        <w:tc>
          <w:tcPr>
            <w:tcW w:w="4621" w:type="dxa"/>
          </w:tcPr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:</w:t>
            </w:r>
          </w:p>
          <w:p w:rsidR="006A0B21" w:rsidRDefault="006A0B21" w:rsidP="006A0B21">
            <w:pPr>
              <w:pStyle w:val="ListParagraph"/>
              <w:numPr>
                <w:ilvl w:val="0"/>
                <w:numId w:val="1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teoritis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pengarahan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817565" w:rsidRDefault="006A0B21" w:rsidP="006A0B21">
            <w:pPr>
              <w:pStyle w:val="ListParagraph"/>
              <w:numPr>
                <w:ilvl w:val="0"/>
                <w:numId w:val="1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strategis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menjabarkannya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817565" w:rsidRDefault="006A0B21" w:rsidP="006A0B21">
            <w:pPr>
              <w:pStyle w:val="ListParagraph"/>
              <w:numPr>
                <w:ilvl w:val="0"/>
                <w:numId w:val="1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etika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bisnis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nilai-nilai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kemanusiaan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17565">
              <w:rPr>
                <w:rFonts w:ascii="Times New Roman" w:hAnsi="Times New Roman" w:cs="Times New Roman"/>
                <w:i/>
                <w:sz w:val="24"/>
              </w:rPr>
              <w:t>humanity values</w:t>
            </w:r>
            <w:r w:rsidRPr="00817565">
              <w:rPr>
                <w:rFonts w:ascii="Times New Roman" w:hAnsi="Times New Roman" w:cs="Times New Roman"/>
                <w:sz w:val="24"/>
              </w:rPr>
              <w:t>)</w:t>
            </w:r>
          </w:p>
          <w:p w:rsidR="006A0B21" w:rsidRPr="00817565" w:rsidRDefault="006A0B21" w:rsidP="006A0B21">
            <w:pPr>
              <w:pStyle w:val="ListParagraph"/>
              <w:numPr>
                <w:ilvl w:val="0"/>
                <w:numId w:val="1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kaidah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prinsip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teknik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komunikasi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817565" w:rsidRDefault="006A0B21" w:rsidP="006A0B21">
            <w:pPr>
              <w:pStyle w:val="ListParagraph"/>
              <w:numPr>
                <w:ilvl w:val="0"/>
                <w:numId w:val="1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bahasa</w:t>
            </w:r>
            <w:proofErr w:type="spellEnd"/>
            <w:r w:rsidRPr="008175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7565">
              <w:rPr>
                <w:rFonts w:ascii="Times New Roman" w:hAnsi="Times New Roman" w:cs="Times New Roman"/>
                <w:sz w:val="24"/>
              </w:rPr>
              <w:t>Inggris</w:t>
            </w:r>
            <w:proofErr w:type="spellEnd"/>
          </w:p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6A0B21" w:rsidTr="00687791">
        <w:tc>
          <w:tcPr>
            <w:tcW w:w="4621" w:type="dxa"/>
          </w:tcPr>
          <w:p w:rsidR="006A0B21" w:rsidRPr="003618B7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Keterampilan</w:t>
            </w:r>
            <w:proofErr w:type="spellEnd"/>
          </w:p>
          <w:p w:rsidR="006A0B21" w:rsidRPr="003618B7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Kemapuan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unjuk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teori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instrumen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yang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diperoleh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pengabdian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kepada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masyarakat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terkait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3618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6A0B21" w:rsidRPr="003618B7" w:rsidRDefault="006A0B21" w:rsidP="00687791">
            <w:pPr>
              <w:jc w:val="both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4621" w:type="dxa"/>
          </w:tcPr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:</w:t>
            </w:r>
          </w:p>
          <w:p w:rsidR="006A0B21" w:rsidRPr="0057709D" w:rsidRDefault="006A0B21" w:rsidP="006A0B21">
            <w:pPr>
              <w:pStyle w:val="ListParagraph"/>
              <w:numPr>
                <w:ilvl w:val="0"/>
                <w:numId w:val="3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mengimplementasikan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ilmu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bidang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keahliannya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57709D" w:rsidRDefault="006A0B21" w:rsidP="006A0B21">
            <w:pPr>
              <w:pStyle w:val="ListParagraph"/>
              <w:numPr>
                <w:ilvl w:val="0"/>
                <w:numId w:val="3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kinerja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unggul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mandiri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berjiwa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kebangsaan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57709D" w:rsidRDefault="006A0B21" w:rsidP="006A0B21">
            <w:pPr>
              <w:pStyle w:val="ListParagraph"/>
              <w:numPr>
                <w:ilvl w:val="0"/>
                <w:numId w:val="3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mengambil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manajerial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tepat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menyelesaikan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bidang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57709D" w:rsidRDefault="006A0B21" w:rsidP="006A0B21">
            <w:pPr>
              <w:pStyle w:val="ListParagraph"/>
              <w:numPr>
                <w:ilvl w:val="0"/>
                <w:numId w:val="3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berkomunikasi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bahasa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Indonesia,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Inggris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lisan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tulisan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Pr="0057709D" w:rsidRDefault="006A0B21" w:rsidP="006A0B21">
            <w:pPr>
              <w:pStyle w:val="ListParagraph"/>
              <w:numPr>
                <w:ilvl w:val="0"/>
                <w:numId w:val="3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mengembangkan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memelihara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jaringan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luar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09D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57709D">
              <w:rPr>
                <w:rFonts w:ascii="Times New Roman" w:hAnsi="Times New Roman" w:cs="Times New Roman"/>
                <w:sz w:val="24"/>
              </w:rPr>
              <w:t>.</w:t>
            </w:r>
          </w:p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:</w:t>
            </w:r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merumuskan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perencanaan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pengorganisasian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penyusunan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staf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pengarahan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pengendalian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serta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level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pemasaran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daya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manusia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keuangan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level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mengidentifikasi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manajerial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level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serta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mengambil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tindakan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solutif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tepat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alternatif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dikembangkan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menerapkan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prinsip-prinsip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kewirausahaan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berakar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kearifan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lokal</w:t>
            </w:r>
            <w:proofErr w:type="spellEnd"/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berkontribusi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penyusunan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strategis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menjabarkan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strategis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level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fungsional</w:t>
            </w:r>
            <w:proofErr w:type="spellEnd"/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mengambil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manajerial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tepat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analisis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data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:rsidR="006A0B21" w:rsidRPr="0036432F" w:rsidRDefault="006A0B21" w:rsidP="006A0B21">
            <w:pPr>
              <w:pStyle w:val="ListParagraph"/>
              <w:numPr>
                <w:ilvl w:val="0"/>
                <w:numId w:val="2"/>
              </w:numPr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berkomunikasi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efektif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lintas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36432F">
              <w:rPr>
                <w:rFonts w:ascii="Times New Roman" w:hAnsi="Times New Roman" w:cs="Times New Roman"/>
                <w:sz w:val="24"/>
              </w:rPr>
              <w:t xml:space="preserve"> level </w:t>
            </w:r>
            <w:proofErr w:type="spellStart"/>
            <w:r w:rsidRPr="0036432F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:rsidR="006A0B21" w:rsidRDefault="006A0B21" w:rsidP="00687791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</w:tbl>
    <w:p w:rsidR="006A0B21" w:rsidRDefault="006A0B21" w:rsidP="006A0B21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</w:p>
    <w:p w:rsidR="006A0B21" w:rsidRPr="00942975" w:rsidRDefault="006A0B21" w:rsidP="006A0B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42975">
        <w:rPr>
          <w:rFonts w:ascii="Times New Roman" w:hAnsi="Times New Roman" w:cs="Times New Roman"/>
          <w:b/>
          <w:sz w:val="24"/>
          <w:szCs w:val="24"/>
          <w:lang w:val="en-ID"/>
        </w:rPr>
        <w:t>INDIKATOR</w:t>
      </w:r>
    </w:p>
    <w:p w:rsidR="006A0B21" w:rsidRDefault="006A0B21" w:rsidP="006A0B21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prestasi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kumulatif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lulusan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tercapai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minimal 3,00 </w:t>
      </w:r>
    </w:p>
    <w:p w:rsidR="006A0B21" w:rsidRDefault="006A0B21" w:rsidP="006A0B21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Kelulusan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melampui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batas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7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A0B21" w:rsidRPr="008D5E07" w:rsidRDefault="006A0B21" w:rsidP="006A0B21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keterserapan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lulusan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</w:p>
    <w:p w:rsidR="006A0B21" w:rsidRPr="00942975" w:rsidRDefault="006A0B21" w:rsidP="006A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A0B21" w:rsidRPr="00942975" w:rsidRDefault="006A0B21" w:rsidP="006A0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975">
        <w:rPr>
          <w:rFonts w:ascii="Times New Roman" w:hAnsi="Times New Roman" w:cs="Times New Roman"/>
          <w:b/>
          <w:sz w:val="24"/>
          <w:szCs w:val="24"/>
        </w:rPr>
        <w:t xml:space="preserve">PROFIL LULUSAN PROGRAM STUDI </w:t>
      </w:r>
      <w:r>
        <w:rPr>
          <w:rFonts w:ascii="Times New Roman" w:hAnsi="Times New Roman" w:cs="Times New Roman"/>
          <w:b/>
          <w:sz w:val="24"/>
          <w:szCs w:val="24"/>
        </w:rPr>
        <w:t>MANAJEMEN</w:t>
      </w:r>
    </w:p>
    <w:p w:rsidR="006A0B21" w:rsidRPr="003C117D" w:rsidRDefault="006A0B21" w:rsidP="006A0B21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Manajer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6A0B21" w:rsidRDefault="006A0B21" w:rsidP="006A0B21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Konsultan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Keuangan</w:t>
      </w:r>
      <w:proofErr w:type="spellEnd"/>
    </w:p>
    <w:p w:rsidR="006A0B21" w:rsidRDefault="006A0B21" w:rsidP="006A0B21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Entrepreneur</w:t>
      </w:r>
    </w:p>
    <w:p w:rsidR="006A0B21" w:rsidRDefault="006A0B21" w:rsidP="006A0B21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6A0B21" w:rsidRPr="001E3DD2" w:rsidRDefault="006A0B21" w:rsidP="006A0B21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Akademisi</w:t>
      </w:r>
      <w:proofErr w:type="spellEnd"/>
    </w:p>
    <w:p w:rsidR="006A0B21" w:rsidRPr="00942975" w:rsidRDefault="006A0B21" w:rsidP="006A0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A0B21" w:rsidRPr="00942975" w:rsidRDefault="006A0B21" w:rsidP="006A0B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42975">
        <w:rPr>
          <w:rFonts w:ascii="Times New Roman" w:hAnsi="Times New Roman" w:cs="Times New Roman"/>
          <w:b/>
          <w:sz w:val="24"/>
          <w:szCs w:val="24"/>
          <w:lang w:val="en-ID"/>
        </w:rPr>
        <w:t>PIHAK YANG BERTANGGUNG JAWAB</w:t>
      </w:r>
    </w:p>
    <w:p w:rsidR="006A0B21" w:rsidRPr="00942975" w:rsidRDefault="006A0B21" w:rsidP="006A0B2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Dekan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>/Prodi</w:t>
      </w:r>
    </w:p>
    <w:p w:rsidR="006A0B21" w:rsidRPr="00942975" w:rsidRDefault="006A0B21" w:rsidP="006A0B2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Tenaga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Kependidikan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</w:p>
    <w:p w:rsidR="006A0B21" w:rsidRPr="00942975" w:rsidRDefault="006A0B21" w:rsidP="006A0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A0B21" w:rsidRPr="00942975" w:rsidRDefault="006A0B21" w:rsidP="006A0B21">
      <w:pPr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42975">
        <w:rPr>
          <w:rFonts w:ascii="Times New Roman" w:hAnsi="Times New Roman" w:cs="Times New Roman"/>
          <w:b/>
          <w:sz w:val="24"/>
          <w:szCs w:val="24"/>
          <w:lang w:val="en-ID"/>
        </w:rPr>
        <w:t>DOKUMEN TERKAIT</w:t>
      </w:r>
    </w:p>
    <w:p w:rsidR="006A0B21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Kurikulum</w:t>
      </w:r>
      <w:proofErr w:type="spellEnd"/>
    </w:p>
    <w:p w:rsidR="006A0B21" w:rsidRPr="008D5E07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Tenaga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Kependidikan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Pedoman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Prosedur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/SOP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</w:p>
    <w:p w:rsidR="006A0B21" w:rsidRPr="00942975" w:rsidRDefault="006A0B21" w:rsidP="006A0B21">
      <w:pPr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42975">
        <w:rPr>
          <w:rFonts w:ascii="Times New Roman" w:hAnsi="Times New Roman" w:cs="Times New Roman"/>
          <w:b/>
          <w:sz w:val="24"/>
          <w:szCs w:val="24"/>
          <w:lang w:val="en-ID"/>
        </w:rPr>
        <w:t>REFERENSI</w:t>
      </w:r>
    </w:p>
    <w:p w:rsidR="006A0B21" w:rsidRDefault="006A0B21" w:rsidP="006A0B21">
      <w:pPr>
        <w:pStyle w:val="List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2003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Lembarana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2003 No. 78,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Tambahan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4301) </w:t>
      </w:r>
    </w:p>
    <w:p w:rsidR="006A0B21" w:rsidRPr="008D5E07" w:rsidRDefault="006A0B21" w:rsidP="006A0B21">
      <w:pPr>
        <w:pStyle w:val="List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14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2005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Guru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2005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157,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Tambahan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4586)</w:t>
      </w:r>
      <w:r w:rsidRPr="006A0B21">
        <w:rPr>
          <w:noProof/>
        </w:rPr>
        <w:t xml:space="preserve"> </w:t>
      </w:r>
    </w:p>
    <w:p w:rsidR="006A0B21" w:rsidRPr="00942975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12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2012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2012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158,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Tambahan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5336)</w:t>
      </w:r>
    </w:p>
    <w:p w:rsidR="006A0B21" w:rsidRPr="00942975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Undang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37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2009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2009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76,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Tambahan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Lembaran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Republik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5007)</w:t>
      </w:r>
    </w:p>
    <w:p w:rsidR="006A0B21" w:rsidRPr="00942975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4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2014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Penyelenggaraan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Perguruan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</w:p>
    <w:p w:rsidR="006A0B21" w:rsidRPr="00942975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Permenristekdikti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No.44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2005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</w:p>
    <w:p w:rsidR="006A0B21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17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Agustus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1945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Samarinda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2017 </w:t>
      </w:r>
      <w:proofErr w:type="spellStart"/>
      <w:r w:rsidRPr="00942975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942975">
        <w:rPr>
          <w:rFonts w:ascii="Times New Roman" w:hAnsi="Times New Roman" w:cs="Times New Roman"/>
          <w:sz w:val="24"/>
          <w:szCs w:val="24"/>
          <w:lang w:val="en-ID"/>
        </w:rPr>
        <w:t xml:space="preserve"> 98b/SK/2017</w:t>
      </w:r>
    </w:p>
    <w:p w:rsidR="006A0B21" w:rsidRPr="008D5E07" w:rsidRDefault="006A0B21" w:rsidP="006A0B21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Statuta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17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Agustus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1945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Samarinda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D5E07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8D5E07">
        <w:rPr>
          <w:rFonts w:ascii="Times New Roman" w:hAnsi="Times New Roman" w:cs="Times New Roman"/>
          <w:sz w:val="24"/>
          <w:szCs w:val="24"/>
          <w:lang w:val="en-ID"/>
        </w:rPr>
        <w:t xml:space="preserve"> 2013</w:t>
      </w:r>
    </w:p>
    <w:p w:rsidR="006A0B21" w:rsidRDefault="006A0B21" w:rsidP="006A0B21">
      <w:pPr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6A0B21" w:rsidRDefault="006A0B21" w:rsidP="006A0B21">
      <w:pPr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6A0B21" w:rsidRDefault="006A0B21" w:rsidP="006A0B21">
      <w:pPr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6A0B21" w:rsidRDefault="006A0B21" w:rsidP="006A0B21">
      <w:pPr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6A0B21" w:rsidRPr="008D5E07" w:rsidRDefault="006A0B21" w:rsidP="006A0B21">
      <w:pPr>
        <w:jc w:val="both"/>
        <w:rPr>
          <w:rFonts w:ascii="Times New Roman" w:hAnsi="Times New Roman" w:cs="Times New Roman"/>
          <w:sz w:val="24"/>
        </w:rPr>
      </w:pPr>
    </w:p>
    <w:p w:rsidR="00EE2254" w:rsidRDefault="00EE2254"/>
    <w:sectPr w:rsidR="00EE2254" w:rsidSect="00BC4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EB" w:rsidRDefault="006A0B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5FD"/>
    <w:multiLevelType w:val="hybridMultilevel"/>
    <w:tmpl w:val="6D8A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7731A"/>
    <w:multiLevelType w:val="hybridMultilevel"/>
    <w:tmpl w:val="6674C90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F70CD"/>
    <w:multiLevelType w:val="hybridMultilevel"/>
    <w:tmpl w:val="A48C2CE0"/>
    <w:lvl w:ilvl="0" w:tplc="C6AA0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B839EC"/>
    <w:multiLevelType w:val="hybridMultilevel"/>
    <w:tmpl w:val="61603092"/>
    <w:lvl w:ilvl="0" w:tplc="9E56D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69577E"/>
    <w:multiLevelType w:val="hybridMultilevel"/>
    <w:tmpl w:val="08BC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77995"/>
    <w:multiLevelType w:val="hybridMultilevel"/>
    <w:tmpl w:val="2B6E8B4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4397B"/>
    <w:multiLevelType w:val="hybridMultilevel"/>
    <w:tmpl w:val="CDB8B13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E57A3"/>
    <w:multiLevelType w:val="hybridMultilevel"/>
    <w:tmpl w:val="BC68604C"/>
    <w:lvl w:ilvl="0" w:tplc="FDA0A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50B7B2D"/>
    <w:multiLevelType w:val="hybridMultilevel"/>
    <w:tmpl w:val="6274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02651"/>
    <w:multiLevelType w:val="hybridMultilevel"/>
    <w:tmpl w:val="EFA640CA"/>
    <w:lvl w:ilvl="0" w:tplc="5F3E5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21"/>
    <w:rsid w:val="006A0B21"/>
    <w:rsid w:val="00E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B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21"/>
    <w:rPr>
      <w:rFonts w:eastAsiaTheme="minorEastAsia"/>
    </w:rPr>
  </w:style>
  <w:style w:type="table" w:styleId="TableGrid">
    <w:name w:val="Table Grid"/>
    <w:basedOn w:val="TableNormal"/>
    <w:uiPriority w:val="59"/>
    <w:rsid w:val="006A0B2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B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21"/>
    <w:rPr>
      <w:rFonts w:eastAsiaTheme="minorEastAsia"/>
    </w:rPr>
  </w:style>
  <w:style w:type="table" w:styleId="TableGrid">
    <w:name w:val="Table Grid"/>
    <w:basedOn w:val="TableNormal"/>
    <w:uiPriority w:val="59"/>
    <w:rsid w:val="006A0B2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cp:lastPrinted>2021-10-14T02:48:00Z</cp:lastPrinted>
  <dcterms:created xsi:type="dcterms:W3CDTF">2021-10-14T02:39:00Z</dcterms:created>
  <dcterms:modified xsi:type="dcterms:W3CDTF">2021-10-14T02:48:00Z</dcterms:modified>
</cp:coreProperties>
</file>